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D1C0" w14:textId="77777777" w:rsidR="00F80138" w:rsidRPr="00801D9E" w:rsidRDefault="00F80138" w:rsidP="00F80138">
      <w:pPr>
        <w:outlineLvl w:val="0"/>
        <w:rPr>
          <w:rFonts w:cs="Arial"/>
          <w:b/>
          <w:sz w:val="20"/>
          <w:lang w:val="fr-FR"/>
        </w:rPr>
      </w:pPr>
    </w:p>
    <w:p w14:paraId="3AE29787" w14:textId="77777777" w:rsidR="00F80138" w:rsidRPr="00801D9E" w:rsidRDefault="00F80138" w:rsidP="00F80138">
      <w:pPr>
        <w:outlineLvl w:val="0"/>
        <w:rPr>
          <w:rFonts w:cs="Arial"/>
          <w:b/>
          <w:sz w:val="20"/>
          <w:lang w:val="fr-FR"/>
        </w:rPr>
      </w:pPr>
    </w:p>
    <w:p w14:paraId="21DBFBA6" w14:textId="6B62926C" w:rsidR="00F80138" w:rsidRPr="00801D9E" w:rsidRDefault="00D670A1" w:rsidP="00F80138">
      <w:pPr>
        <w:outlineLvl w:val="0"/>
        <w:rPr>
          <w:rFonts w:cs="Arial"/>
          <w:b/>
          <w:sz w:val="24"/>
          <w:szCs w:val="24"/>
          <w:lang w:val="fr-FR"/>
        </w:rPr>
      </w:pPr>
      <w:r w:rsidRPr="00801D9E">
        <w:rPr>
          <w:rFonts w:cs="Arial"/>
          <w:b/>
          <w:sz w:val="24"/>
          <w:szCs w:val="24"/>
          <w:lang w:val="fr-FR"/>
        </w:rPr>
        <w:t>Evaluation du stage focus</w:t>
      </w:r>
      <w:r w:rsidR="00F80138" w:rsidRPr="00801D9E">
        <w:rPr>
          <w:rFonts w:cs="Arial"/>
          <w:b/>
          <w:sz w:val="24"/>
          <w:szCs w:val="24"/>
          <w:lang w:val="fr-FR"/>
        </w:rPr>
        <w:t xml:space="preserve"> </w:t>
      </w:r>
    </w:p>
    <w:p w14:paraId="0F51CE79" w14:textId="77777777" w:rsidR="00F80138" w:rsidRPr="00801D9E" w:rsidRDefault="00F80138" w:rsidP="00F80138">
      <w:pPr>
        <w:jc w:val="both"/>
        <w:outlineLvl w:val="0"/>
        <w:rPr>
          <w:bCs/>
          <w:sz w:val="18"/>
          <w:szCs w:val="18"/>
          <w:lang w:val="fr-FR"/>
        </w:rPr>
      </w:pPr>
    </w:p>
    <w:p w14:paraId="506AB027" w14:textId="3B2C5BF7" w:rsidR="00B406E1" w:rsidRPr="00801D9E" w:rsidRDefault="00B406E1" w:rsidP="00F80138">
      <w:pPr>
        <w:jc w:val="both"/>
        <w:outlineLvl w:val="0"/>
        <w:rPr>
          <w:bCs/>
          <w:i/>
          <w:sz w:val="18"/>
          <w:szCs w:val="18"/>
          <w:lang w:val="fr-FR"/>
        </w:rPr>
      </w:pPr>
      <w:r w:rsidRPr="00801D9E">
        <w:rPr>
          <w:bCs/>
          <w:i/>
          <w:sz w:val="18"/>
          <w:szCs w:val="18"/>
          <w:lang w:val="fr-FR"/>
        </w:rPr>
        <w:t xml:space="preserve">Lors de l’évaluation du stage, outre les critères </w:t>
      </w:r>
      <w:r w:rsidR="00801D9E">
        <w:rPr>
          <w:bCs/>
          <w:i/>
          <w:sz w:val="18"/>
          <w:szCs w:val="18"/>
          <w:lang w:val="fr-FR"/>
        </w:rPr>
        <w:t>généraux d’évaluation</w:t>
      </w:r>
      <w:r w:rsidRPr="00801D9E">
        <w:rPr>
          <w:bCs/>
          <w:i/>
          <w:sz w:val="18"/>
          <w:szCs w:val="18"/>
          <w:lang w:val="fr-FR"/>
        </w:rPr>
        <w:t>, l’accent est mis sur le niveau de développement des étudiants, à la fin de leur formation pratique, dans les différents domaines relatifs aux contenus. L’évaluation sommative des étudiants dans les différents domaines de développement peut s’appuyer sur le formulaire « </w:t>
      </w:r>
      <w:r w:rsidR="00D670A1" w:rsidRPr="00801D9E">
        <w:rPr>
          <w:bCs/>
          <w:i/>
          <w:sz w:val="18"/>
          <w:szCs w:val="18"/>
          <w:lang w:val="fr-FR"/>
        </w:rPr>
        <w:t xml:space="preserve">Evaluation et feedback du stage ». La décision </w:t>
      </w:r>
      <w:r w:rsidR="008D6D02" w:rsidRPr="00801D9E">
        <w:rPr>
          <w:bCs/>
          <w:i/>
          <w:sz w:val="18"/>
          <w:szCs w:val="18"/>
          <w:lang w:val="fr-FR"/>
        </w:rPr>
        <w:t xml:space="preserve">de savoir si les exigences requises ont été suffisamment remplies, correspond à un jugement d’expert pris sur la base de critères différenciés et libre </w:t>
      </w:r>
      <w:r w:rsidR="004F42AB">
        <w:rPr>
          <w:bCs/>
          <w:i/>
          <w:sz w:val="18"/>
          <w:szCs w:val="18"/>
          <w:lang w:val="fr-FR"/>
        </w:rPr>
        <w:t>de toute exigence de la somme</w:t>
      </w:r>
      <w:r w:rsidR="00490784" w:rsidRPr="00801D9E">
        <w:rPr>
          <w:bCs/>
          <w:i/>
          <w:sz w:val="18"/>
          <w:szCs w:val="18"/>
          <w:lang w:val="fr-FR"/>
        </w:rPr>
        <w:t xml:space="preserve"> thé</w:t>
      </w:r>
      <w:r w:rsidR="004F42AB">
        <w:rPr>
          <w:bCs/>
          <w:i/>
          <w:sz w:val="18"/>
          <w:szCs w:val="18"/>
          <w:lang w:val="fr-FR"/>
        </w:rPr>
        <w:t>orique</w:t>
      </w:r>
      <w:r w:rsidR="00801D9E" w:rsidRPr="00801D9E">
        <w:rPr>
          <w:bCs/>
          <w:i/>
          <w:sz w:val="18"/>
          <w:szCs w:val="18"/>
          <w:lang w:val="fr-FR"/>
        </w:rPr>
        <w:t xml:space="preserve"> des différents points d’observation principaux. </w:t>
      </w:r>
    </w:p>
    <w:p w14:paraId="27F4AADA" w14:textId="7261AC76" w:rsidR="00F80138" w:rsidRPr="00801D9E" w:rsidRDefault="00F80138" w:rsidP="00F80138">
      <w:pPr>
        <w:jc w:val="both"/>
        <w:outlineLvl w:val="0"/>
        <w:rPr>
          <w:bCs/>
          <w:i/>
          <w:sz w:val="18"/>
          <w:szCs w:val="18"/>
          <w:lang w:val="fr-FR"/>
        </w:rPr>
      </w:pPr>
    </w:p>
    <w:p w14:paraId="704B2923" w14:textId="77777777" w:rsidR="00F80138" w:rsidRPr="00801D9E" w:rsidRDefault="00F80138" w:rsidP="00F80138">
      <w:pPr>
        <w:outlineLvl w:val="0"/>
        <w:rPr>
          <w:rFonts w:cs="Arial"/>
          <w:b/>
          <w:sz w:val="18"/>
          <w:szCs w:val="18"/>
          <w:lang w:val="fr-FR"/>
        </w:rPr>
      </w:pPr>
    </w:p>
    <w:p w14:paraId="0E76098C" w14:textId="77777777" w:rsidR="00F80138" w:rsidRPr="00801D9E" w:rsidRDefault="00F80138" w:rsidP="00F80138">
      <w:pPr>
        <w:outlineLvl w:val="0"/>
        <w:rPr>
          <w:rFonts w:cs="Arial"/>
          <w:b/>
          <w:sz w:val="18"/>
          <w:szCs w:val="18"/>
          <w:lang w:val="fr-FR"/>
        </w:rPr>
      </w:pPr>
    </w:p>
    <w:tbl>
      <w:tblPr>
        <w:tblW w:w="10065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1834"/>
        <w:gridCol w:w="3695"/>
        <w:gridCol w:w="1842"/>
        <w:gridCol w:w="2694"/>
      </w:tblGrid>
      <w:tr w:rsidR="00F80138" w:rsidRPr="00801D9E" w14:paraId="11DAA1DE" w14:textId="77777777" w:rsidTr="00D670A1">
        <w:trPr>
          <w:trHeight w:hRule="exact"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6158EDA4" w14:textId="5AE4F60D" w:rsidR="00F80138" w:rsidRPr="00801D9E" w:rsidRDefault="00801D9E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t>Etudiant-e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BA185BF" w14:textId="77777777" w:rsidR="00F80138" w:rsidRPr="00801D9E" w:rsidRDefault="00F80138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1D9E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8"/>
                <w:szCs w:val="18"/>
                <w:lang w:val="fr-FR"/>
              </w:rPr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6E94A9B4" w14:textId="45C9432C" w:rsidR="00F80138" w:rsidRPr="00801D9E" w:rsidRDefault="004F42AB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/>
              </w:rPr>
              <w:t>Maître-s</w:t>
            </w:r>
            <w:proofErr w:type="spellEnd"/>
            <w:r>
              <w:rPr>
                <w:rFonts w:cs="Arial"/>
                <w:sz w:val="18"/>
                <w:szCs w:val="18"/>
                <w:lang w:val="fr-FR"/>
              </w:rPr>
              <w:t xml:space="preserve"> de stage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83F5CDE" w14:textId="77777777" w:rsidR="00F80138" w:rsidRPr="00801D9E" w:rsidRDefault="00F80138" w:rsidP="00D670A1">
            <w:pPr>
              <w:ind w:left="57"/>
              <w:rPr>
                <w:rFonts w:cs="Arial"/>
                <w:b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01D9E">
              <w:rPr>
                <w:rFonts w:cs="Arial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bookmarkEnd w:id="1"/>
          </w:p>
        </w:tc>
      </w:tr>
      <w:tr w:rsidR="00F80138" w:rsidRPr="00801D9E" w14:paraId="7CF9819C" w14:textId="77777777" w:rsidTr="00D670A1">
        <w:trPr>
          <w:trHeight w:hRule="exact"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0B8086BC" w14:textId="4E92A186" w:rsidR="00F80138" w:rsidRPr="00801D9E" w:rsidRDefault="00801D9E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t>Lieu du stage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CBD9FE7" w14:textId="77777777" w:rsidR="00F80138" w:rsidRPr="00801D9E" w:rsidRDefault="00F80138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01D9E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8"/>
                <w:szCs w:val="18"/>
                <w:lang w:val="fr-FR"/>
              </w:rPr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bookmarkEnd w:id="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1AC574D" w14:textId="200746EF" w:rsidR="00F80138" w:rsidRPr="00801D9E" w:rsidRDefault="00801D9E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C</w:t>
            </w:r>
            <w:r w:rsidR="00F80138" w:rsidRPr="00801D9E">
              <w:rPr>
                <w:rFonts w:cs="Arial"/>
                <w:sz w:val="18"/>
                <w:szCs w:val="18"/>
                <w:lang w:val="fr-FR"/>
              </w:rPr>
              <w:t>lasse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B9E24DF" w14:textId="77777777" w:rsidR="00F80138" w:rsidRPr="00801D9E" w:rsidRDefault="00F80138" w:rsidP="00D670A1">
            <w:pPr>
              <w:ind w:left="57"/>
              <w:rPr>
                <w:rFonts w:cs="Arial"/>
                <w:b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F80138" w:rsidRPr="00801D9E" w14:paraId="4EE06351" w14:textId="77777777" w:rsidTr="00D670A1">
        <w:trPr>
          <w:trHeight w:hRule="exact"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0AEE2E98" w14:textId="6BFB0CE1" w:rsidR="00F80138" w:rsidRPr="00801D9E" w:rsidRDefault="00801D9E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t>Durée du stage</w:t>
            </w:r>
            <w:r w:rsidR="00F80138" w:rsidRPr="00801D9E"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6E7E2680" w14:textId="77777777" w:rsidR="00F80138" w:rsidRPr="00801D9E" w:rsidRDefault="00F80138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D9E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8"/>
                <w:szCs w:val="18"/>
                <w:lang w:val="fr-FR"/>
              </w:rPr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897FFEC" w14:textId="02261609" w:rsidR="00F80138" w:rsidRPr="00801D9E" w:rsidRDefault="00801D9E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/>
              </w:rPr>
              <w:t>Enseignant-e</w:t>
            </w:r>
            <w:proofErr w:type="spellEnd"/>
            <w:r>
              <w:rPr>
                <w:rFonts w:cs="Arial"/>
                <w:sz w:val="18"/>
                <w:szCs w:val="18"/>
                <w:lang w:val="fr-FR"/>
              </w:rPr>
              <w:t xml:space="preserve"> H</w:t>
            </w:r>
            <w:r w:rsidR="00FC0E5C">
              <w:rPr>
                <w:rFonts w:cs="Arial"/>
                <w:sz w:val="18"/>
                <w:szCs w:val="18"/>
                <w:lang w:val="fr-FR"/>
              </w:rPr>
              <w:t>E</w:t>
            </w:r>
            <w:r>
              <w:rPr>
                <w:rFonts w:cs="Arial"/>
                <w:sz w:val="18"/>
                <w:szCs w:val="18"/>
                <w:lang w:val="fr-FR"/>
              </w:rPr>
              <w:t>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A41F1A6" w14:textId="77777777" w:rsidR="00F80138" w:rsidRPr="00801D9E" w:rsidRDefault="00F80138" w:rsidP="00D670A1">
            <w:pPr>
              <w:ind w:left="57"/>
              <w:rPr>
                <w:rFonts w:cs="Arial"/>
                <w:b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114EF791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p w14:paraId="1D7C20B0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tbl>
      <w:tblPr>
        <w:tblW w:w="10065" w:type="dxa"/>
        <w:tblInd w:w="3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651"/>
        <w:gridCol w:w="3318"/>
      </w:tblGrid>
      <w:tr w:rsidR="00F80138" w:rsidRPr="00801D9E" w14:paraId="41E8098E" w14:textId="77777777" w:rsidTr="00D670A1">
        <w:trPr>
          <w:trHeight w:val="851"/>
        </w:trPr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3DFEBD74" w14:textId="055848E3" w:rsidR="00F80138" w:rsidRPr="00801D9E" w:rsidRDefault="00801D9E" w:rsidP="00D670A1">
            <w:pPr>
              <w:ind w:left="5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Critères généraux d’évaluation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0B6E9D9" w14:textId="025BABC3" w:rsidR="00F80138" w:rsidRPr="00801D9E" w:rsidRDefault="00801D9E" w:rsidP="00D670A1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oui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4361A73" w14:textId="4C608D73" w:rsidR="00F80138" w:rsidRPr="00801D9E" w:rsidRDefault="00801D9E" w:rsidP="00D670A1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no</w:t>
            </w:r>
            <w:r w:rsidR="00F80138" w:rsidRPr="00801D9E">
              <w:rPr>
                <w:b/>
                <w:sz w:val="20"/>
                <w:lang w:val="fr-FR"/>
              </w:rPr>
              <w:t>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AA187EB" w14:textId="5C003AF0" w:rsidR="00F80138" w:rsidRPr="00801D9E" w:rsidRDefault="00801D9E" w:rsidP="00D670A1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Remarques</w:t>
            </w:r>
          </w:p>
        </w:tc>
      </w:tr>
      <w:tr w:rsidR="00F80138" w:rsidRPr="00801D9E" w14:paraId="4D32A74B" w14:textId="77777777" w:rsidTr="00D670A1">
        <w:trPr>
          <w:trHeight w:val="680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DC3557D" w14:textId="47AF7FDA" w:rsidR="00F80138" w:rsidRPr="00801D9E" w:rsidRDefault="005D7A01" w:rsidP="00D670A1">
            <w:pPr>
              <w:ind w:left="57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Respect du temps de présence et accomplissement de la charge de travail globale.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49B3927F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  <w:bookmarkEnd w:id="3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7F62B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  <w:bookmarkEnd w:id="4"/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B95E8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</w:tr>
      <w:tr w:rsidR="00F80138" w:rsidRPr="00801D9E" w14:paraId="70BC8C74" w14:textId="77777777" w:rsidTr="00D670A1">
        <w:trPr>
          <w:trHeight w:val="680"/>
        </w:trPr>
        <w:tc>
          <w:tcPr>
            <w:tcW w:w="552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B48C310" w14:textId="726D0B6D" w:rsidR="00F80138" w:rsidRPr="00801D9E" w:rsidRDefault="005D7A01" w:rsidP="00632E11">
            <w:pPr>
              <w:ind w:left="57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Respect des </w:t>
            </w:r>
            <w:r w:rsidR="00632E11">
              <w:rPr>
                <w:sz w:val="18"/>
                <w:szCs w:val="18"/>
                <w:lang w:val="fr-FR"/>
              </w:rPr>
              <w:t>accords</w:t>
            </w:r>
            <w:r>
              <w:rPr>
                <w:sz w:val="18"/>
                <w:szCs w:val="18"/>
                <w:lang w:val="fr-FR"/>
              </w:rPr>
              <w:t xml:space="preserve"> et des délais convenus.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16FF5FC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  <w:bookmarkEnd w:id="6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3C8EB9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  <w:bookmarkEnd w:id="7"/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C48AB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</w:tr>
      <w:tr w:rsidR="00F80138" w:rsidRPr="00801D9E" w14:paraId="26C9DBCE" w14:textId="77777777" w:rsidTr="00D670A1">
        <w:trPr>
          <w:trHeight w:val="680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0C653129" w14:textId="44BD7203" w:rsidR="00F80138" w:rsidRPr="00801D9E" w:rsidRDefault="006F4890" w:rsidP="00D670A1">
            <w:pPr>
              <w:ind w:left="57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Compétences personnelles et sociales suffisantes.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11B9E7B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B8B15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7985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  <w:bookmarkEnd w:id="9"/>
          </w:p>
        </w:tc>
      </w:tr>
      <w:tr w:rsidR="00F80138" w:rsidRPr="00801D9E" w14:paraId="519A57C5" w14:textId="77777777" w:rsidTr="00D670A1">
        <w:trPr>
          <w:trHeight w:val="680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902244F" w14:textId="1A3F720C" w:rsidR="00F80138" w:rsidRPr="00801D9E" w:rsidRDefault="006F4890" w:rsidP="00D670A1">
            <w:pPr>
              <w:ind w:left="57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Compétence linguistique de base suffisante.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237C68F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C95050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AEA47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</w:tr>
      <w:tr w:rsidR="00F80138" w:rsidRPr="000461D5" w14:paraId="11D79DE5" w14:textId="77777777" w:rsidTr="00D670A1">
        <w:trPr>
          <w:trHeight w:val="851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9260054" w14:textId="4CF4D575" w:rsidR="00F80138" w:rsidRPr="00801D9E" w:rsidRDefault="006F4890" w:rsidP="00D670A1">
            <w:pPr>
              <w:ind w:left="57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Domaines de développement </w:t>
            </w:r>
          </w:p>
          <w:p w14:paraId="31E74F3D" w14:textId="67ADC690" w:rsidR="00F80138" w:rsidRPr="00801D9E" w:rsidRDefault="006F4890" w:rsidP="00D670A1">
            <w:pPr>
              <w:spacing w:before="120"/>
              <w:ind w:left="57"/>
              <w:rPr>
                <w:b/>
                <w:sz w:val="20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L’</w:t>
            </w:r>
            <w:proofErr w:type="spellStart"/>
            <w:r>
              <w:rPr>
                <w:sz w:val="18"/>
                <w:szCs w:val="18"/>
                <w:lang w:val="fr-FR"/>
              </w:rPr>
              <w:t>étudiant-e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remplit suffisamment les exigences requises dans les domaines de développement concernant les contenus.</w:t>
            </w:r>
          </w:p>
        </w:tc>
      </w:tr>
      <w:tr w:rsidR="00F80138" w:rsidRPr="00801D9E" w14:paraId="782A2CDC" w14:textId="77777777" w:rsidTr="00D670A1">
        <w:trPr>
          <w:trHeight w:val="680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17D11FA7" w14:textId="7F848C55" w:rsidR="00F80138" w:rsidRPr="00801D9E" w:rsidRDefault="00F80138" w:rsidP="00D670A1">
            <w:pPr>
              <w:ind w:left="57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t xml:space="preserve">1) </w:t>
            </w:r>
            <w:r w:rsidR="008722CD">
              <w:rPr>
                <w:sz w:val="18"/>
                <w:szCs w:val="18"/>
                <w:lang w:val="fr-FR"/>
              </w:rPr>
              <w:t xml:space="preserve">Planification, suivi et évaluation des processus d’apprentissage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4CB80BC1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7CCE5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C489A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</w:tr>
      <w:tr w:rsidR="00F80138" w:rsidRPr="00801D9E" w14:paraId="00E562D9" w14:textId="77777777" w:rsidTr="00D670A1">
        <w:trPr>
          <w:trHeight w:val="680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0507E9F0" w14:textId="07C62DC9" w:rsidR="00F80138" w:rsidRPr="00801D9E" w:rsidRDefault="00F80138" w:rsidP="00632E11">
            <w:pPr>
              <w:ind w:left="57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t xml:space="preserve">2) </w:t>
            </w:r>
            <w:r w:rsidR="00632E11">
              <w:rPr>
                <w:sz w:val="18"/>
                <w:szCs w:val="18"/>
                <w:lang w:val="fr-FR"/>
              </w:rPr>
              <w:t>Gestion</w:t>
            </w:r>
            <w:r w:rsidR="006B7193">
              <w:rPr>
                <w:sz w:val="18"/>
                <w:szCs w:val="18"/>
                <w:lang w:val="fr-FR"/>
              </w:rPr>
              <w:t xml:space="preserve"> de la classe et travail relationnel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1BA652F6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978BD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9CE8B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</w:tr>
      <w:tr w:rsidR="00F80138" w:rsidRPr="00801D9E" w14:paraId="7347809B" w14:textId="77777777" w:rsidTr="00D670A1">
        <w:trPr>
          <w:trHeight w:val="680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B0DC2B8" w14:textId="69F7FF61" w:rsidR="00F80138" w:rsidRPr="00801D9E" w:rsidRDefault="006B7193" w:rsidP="00D670A1">
            <w:pPr>
              <w:ind w:left="57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3) Coopé</w:t>
            </w:r>
            <w:r w:rsidR="00F80138" w:rsidRPr="00801D9E">
              <w:rPr>
                <w:sz w:val="18"/>
                <w:szCs w:val="18"/>
                <w:lang w:val="fr-FR"/>
              </w:rPr>
              <w:t>ration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9F40D45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E0230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96910D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</w:tr>
      <w:tr w:rsidR="00F80138" w:rsidRPr="00801D9E" w14:paraId="4F686702" w14:textId="77777777" w:rsidTr="00D670A1">
        <w:trPr>
          <w:trHeight w:val="680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191DA5D5" w14:textId="3B0BC013" w:rsidR="00F80138" w:rsidRPr="00801D9E" w:rsidRDefault="008E0E3E" w:rsidP="00D670A1">
            <w:pPr>
              <w:ind w:left="57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4) Analyse et</w:t>
            </w:r>
            <w:r w:rsidR="006B7193">
              <w:rPr>
                <w:sz w:val="18"/>
                <w:szCs w:val="18"/>
                <w:lang w:val="fr-FR"/>
              </w:rPr>
              <w:t xml:space="preserve"> réf</w:t>
            </w:r>
            <w:r w:rsidR="00F80138" w:rsidRPr="00801D9E">
              <w:rPr>
                <w:sz w:val="18"/>
                <w:szCs w:val="18"/>
                <w:lang w:val="fr-FR"/>
              </w:rPr>
              <w:t>lexion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16FA908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46AC7" w14:textId="77777777" w:rsidR="00F80138" w:rsidRPr="00801D9E" w:rsidRDefault="00F80138" w:rsidP="00D670A1">
            <w:pPr>
              <w:jc w:val="center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fr-FR"/>
              </w:rPr>
            </w:r>
            <w:r w:rsidR="00000000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12A16" w14:textId="77777777" w:rsidR="00F80138" w:rsidRPr="00801D9E" w:rsidRDefault="00F80138" w:rsidP="00D670A1">
            <w:pPr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</w:tr>
      <w:tr w:rsidR="00F80138" w:rsidRPr="00801D9E" w14:paraId="2BBF9AC1" w14:textId="77777777" w:rsidTr="00D670A1">
        <w:trPr>
          <w:trHeight w:val="11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3448978" w14:textId="25CCE254" w:rsidR="00F80138" w:rsidRPr="00801D9E" w:rsidRDefault="006155B6" w:rsidP="00D670A1">
            <w:pPr>
              <w:spacing w:before="120"/>
              <w:ind w:left="57"/>
              <w:jc w:val="both"/>
              <w:rPr>
                <w:b/>
                <w:bCs/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Evaluation du stage focus</w:t>
            </w:r>
          </w:p>
          <w:p w14:paraId="275AC751" w14:textId="2B1AF499" w:rsidR="00F80138" w:rsidRPr="00801D9E" w:rsidRDefault="006155B6" w:rsidP="00D670A1">
            <w:pPr>
              <w:spacing w:before="60"/>
              <w:ind w:left="57"/>
              <w:jc w:val="both"/>
              <w:rPr>
                <w:bCs/>
                <w:sz w:val="14"/>
                <w:szCs w:val="14"/>
                <w:lang w:val="fr-FR"/>
              </w:rPr>
            </w:pPr>
            <w:r>
              <w:rPr>
                <w:bCs/>
                <w:sz w:val="14"/>
                <w:szCs w:val="14"/>
                <w:lang w:val="fr-FR"/>
              </w:rPr>
              <w:t xml:space="preserve">Le stage est jugé réussi, si pour tous les critères généraux d’évaluation la réponse est « oui » et si les exigences dans tous les domaines de développement sont </w:t>
            </w:r>
            <w:r w:rsidR="00632E11">
              <w:rPr>
                <w:bCs/>
                <w:sz w:val="14"/>
                <w:szCs w:val="14"/>
                <w:lang w:val="fr-FR"/>
              </w:rPr>
              <w:t>atteintes.</w:t>
            </w:r>
            <w:r>
              <w:rPr>
                <w:bCs/>
                <w:sz w:val="14"/>
                <w:szCs w:val="14"/>
                <w:lang w:val="fr-FR"/>
              </w:rPr>
              <w:t xml:space="preserve"> </w:t>
            </w:r>
          </w:p>
          <w:p w14:paraId="609D38AE" w14:textId="77777777" w:rsidR="00F80138" w:rsidRPr="00801D9E" w:rsidRDefault="00F80138" w:rsidP="00D670A1">
            <w:pPr>
              <w:spacing w:before="60"/>
              <w:ind w:left="57"/>
              <w:jc w:val="both"/>
              <w:rPr>
                <w:bCs/>
                <w:sz w:val="14"/>
                <w:szCs w:val="14"/>
                <w:lang w:val="fr-FR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944547" w14:textId="618CE9D3" w:rsidR="00F80138" w:rsidRPr="00801D9E" w:rsidRDefault="00F80138" w:rsidP="00D670A1">
            <w:pPr>
              <w:spacing w:before="80" w:after="80"/>
              <w:ind w:left="113"/>
              <w:rPr>
                <w:b/>
                <w:sz w:val="20"/>
                <w:lang w:val="fr-FR"/>
              </w:rPr>
            </w:pPr>
            <w:r w:rsidRPr="00801D9E">
              <w:rPr>
                <w:smallCaps/>
                <w:sz w:val="20"/>
                <w:lang w:val="fr-FR"/>
              </w:rPr>
              <w:br/>
            </w:r>
            <w:r w:rsidRPr="00801D9E">
              <w:rPr>
                <w:smallCaps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mallCaps/>
                <w:sz w:val="20"/>
                <w:lang w:val="fr-FR"/>
              </w:rPr>
              <w:instrText xml:space="preserve"> FORMCHECKBOX </w:instrText>
            </w:r>
            <w:r w:rsidR="00000000">
              <w:rPr>
                <w:smallCaps/>
                <w:sz w:val="20"/>
                <w:lang w:val="fr-FR"/>
              </w:rPr>
            </w:r>
            <w:r w:rsidR="00000000">
              <w:rPr>
                <w:smallCaps/>
                <w:sz w:val="20"/>
                <w:lang w:val="fr-FR"/>
              </w:rPr>
              <w:fldChar w:fldCharType="separate"/>
            </w:r>
            <w:r w:rsidRPr="00801D9E">
              <w:rPr>
                <w:smallCaps/>
                <w:sz w:val="20"/>
                <w:lang w:val="fr-FR"/>
              </w:rPr>
              <w:fldChar w:fldCharType="end"/>
            </w:r>
            <w:r w:rsidRPr="00801D9E">
              <w:rPr>
                <w:smallCaps/>
                <w:sz w:val="20"/>
                <w:lang w:val="fr-FR"/>
              </w:rPr>
              <w:t xml:space="preserve">  </w:t>
            </w:r>
            <w:r w:rsidR="006155B6">
              <w:rPr>
                <w:b/>
                <w:sz w:val="20"/>
                <w:lang w:val="fr-FR"/>
              </w:rPr>
              <w:t>réussi</w:t>
            </w:r>
          </w:p>
          <w:p w14:paraId="75327501" w14:textId="672764A7" w:rsidR="00F80138" w:rsidRPr="00801D9E" w:rsidRDefault="00F80138" w:rsidP="00D670A1">
            <w:pPr>
              <w:spacing w:before="80" w:after="80"/>
              <w:ind w:left="113"/>
              <w:rPr>
                <w:sz w:val="16"/>
                <w:szCs w:val="16"/>
                <w:lang w:val="fr-FR"/>
              </w:rPr>
            </w:pPr>
            <w:r w:rsidRPr="00801D9E">
              <w:rPr>
                <w:smallCaps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D9E">
              <w:rPr>
                <w:smallCaps/>
                <w:sz w:val="20"/>
                <w:lang w:val="fr-FR"/>
              </w:rPr>
              <w:instrText xml:space="preserve"> FORMCHECKBOX </w:instrText>
            </w:r>
            <w:r w:rsidR="00000000">
              <w:rPr>
                <w:smallCaps/>
                <w:sz w:val="20"/>
                <w:lang w:val="fr-FR"/>
              </w:rPr>
            </w:r>
            <w:r w:rsidR="00000000">
              <w:rPr>
                <w:smallCaps/>
                <w:sz w:val="20"/>
                <w:lang w:val="fr-FR"/>
              </w:rPr>
              <w:fldChar w:fldCharType="separate"/>
            </w:r>
            <w:r w:rsidRPr="00801D9E">
              <w:rPr>
                <w:smallCaps/>
                <w:sz w:val="20"/>
                <w:lang w:val="fr-FR"/>
              </w:rPr>
              <w:fldChar w:fldCharType="end"/>
            </w:r>
            <w:r w:rsidRPr="00801D9E">
              <w:rPr>
                <w:smallCaps/>
                <w:sz w:val="20"/>
                <w:lang w:val="fr-FR"/>
              </w:rPr>
              <w:t xml:space="preserve">  </w:t>
            </w:r>
            <w:r w:rsidR="006155B6">
              <w:rPr>
                <w:b/>
                <w:sz w:val="20"/>
                <w:lang w:val="fr-FR"/>
              </w:rPr>
              <w:t>non réussi</w:t>
            </w:r>
          </w:p>
        </w:tc>
      </w:tr>
    </w:tbl>
    <w:p w14:paraId="70A0AD76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p w14:paraId="5F2B6F6B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p w14:paraId="205E36E9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p w14:paraId="596D56B8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p w14:paraId="52A4B506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p w14:paraId="13C17B67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p w14:paraId="00A7D831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tbl>
      <w:tblPr>
        <w:tblW w:w="10065" w:type="dxa"/>
        <w:tblInd w:w="3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065"/>
      </w:tblGrid>
      <w:tr w:rsidR="00F80138" w:rsidRPr="000461D5" w14:paraId="0184297F" w14:textId="77777777" w:rsidTr="00D670A1">
        <w:trPr>
          <w:cantSplit/>
          <w:trHeight w:val="567"/>
        </w:trPr>
        <w:tc>
          <w:tcPr>
            <w:tcW w:w="100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421D8500" w14:textId="40E7D8BD" w:rsidR="00F80138" w:rsidRPr="00801D9E" w:rsidRDefault="000A4274" w:rsidP="00D670A1">
            <w:pPr>
              <w:ind w:left="57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Remarques et justifications</w:t>
            </w:r>
            <w:r w:rsidR="00F80138" w:rsidRPr="00801D9E">
              <w:rPr>
                <w:sz w:val="20"/>
                <w:lang w:val="fr-FR"/>
              </w:rPr>
              <w:t xml:space="preserve"> (</w:t>
            </w:r>
            <w:r>
              <w:rPr>
                <w:sz w:val="20"/>
                <w:lang w:val="fr-FR"/>
              </w:rPr>
              <w:t>obligatoires en cas de non-réussite)</w:t>
            </w:r>
          </w:p>
        </w:tc>
      </w:tr>
      <w:tr w:rsidR="00F80138" w:rsidRPr="00801D9E" w14:paraId="046844DE" w14:textId="77777777" w:rsidTr="00D670A1">
        <w:trPr>
          <w:trHeight w:val="396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</w:tcPr>
          <w:p w14:paraId="46389992" w14:textId="77777777" w:rsidR="00F80138" w:rsidRPr="00801D9E" w:rsidRDefault="00F80138" w:rsidP="00D670A1">
            <w:pPr>
              <w:spacing w:before="100"/>
              <w:ind w:left="57"/>
              <w:rPr>
                <w:sz w:val="18"/>
                <w:szCs w:val="18"/>
                <w:lang w:val="fr-FR"/>
              </w:rPr>
            </w:pPr>
            <w:r w:rsidRPr="00801D9E">
              <w:rPr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D9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sz w:val="18"/>
                <w:szCs w:val="18"/>
                <w:lang w:val="fr-FR"/>
              </w:rPr>
            </w:r>
            <w:r w:rsidRPr="00801D9E">
              <w:rPr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2F26BAE3" w14:textId="77777777" w:rsidR="00F80138" w:rsidRPr="00801D9E" w:rsidRDefault="00F80138" w:rsidP="00F80138">
      <w:pPr>
        <w:rPr>
          <w:sz w:val="18"/>
          <w:szCs w:val="18"/>
          <w:lang w:val="fr-FR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720"/>
        <w:gridCol w:w="1772"/>
        <w:gridCol w:w="4163"/>
      </w:tblGrid>
      <w:tr w:rsidR="00F80138" w:rsidRPr="00801D9E" w14:paraId="1B8F1EFB" w14:textId="77777777" w:rsidTr="00D670A1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DC5FD1" w14:textId="77777777" w:rsidR="00F80138" w:rsidRPr="00801D9E" w:rsidRDefault="00F80138" w:rsidP="00D670A1">
            <w:pPr>
              <w:ind w:left="57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54CE75" w14:textId="758493F7" w:rsidR="00F80138" w:rsidRPr="00801D9E" w:rsidRDefault="009C0166" w:rsidP="00D670A1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Lieu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815051" w14:textId="398EFA0A" w:rsidR="00F80138" w:rsidRPr="00801D9E" w:rsidRDefault="009C0166" w:rsidP="00D670A1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Date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33041" w14:textId="397A95D6" w:rsidR="00F80138" w:rsidRPr="00801D9E" w:rsidRDefault="009C0166" w:rsidP="00D670A1">
            <w:pPr>
              <w:rPr>
                <w:rFonts w:cs="Arial"/>
                <w:color w:val="FF0000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Signature</w:t>
            </w:r>
          </w:p>
        </w:tc>
      </w:tr>
      <w:tr w:rsidR="00F80138" w:rsidRPr="00801D9E" w14:paraId="3C851C05" w14:textId="77777777" w:rsidTr="00D670A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CA45634" w14:textId="4CE2AC79" w:rsidR="00F80138" w:rsidRPr="00801D9E" w:rsidRDefault="003C5122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/>
              </w:rPr>
              <w:t>Maître-s</w:t>
            </w:r>
            <w:proofErr w:type="spellEnd"/>
            <w:r>
              <w:rPr>
                <w:rFonts w:cs="Arial"/>
                <w:sz w:val="18"/>
                <w:szCs w:val="18"/>
                <w:lang w:val="fr-FR"/>
              </w:rPr>
              <w:t xml:space="preserve"> de stage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278BEC9F" w14:textId="77777777" w:rsidR="00F80138" w:rsidRPr="00801D9E" w:rsidRDefault="00F80138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801D9E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8"/>
                <w:szCs w:val="18"/>
                <w:lang w:val="fr-FR"/>
              </w:rPr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bookmarkEnd w:id="10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3E016089" w14:textId="77777777" w:rsidR="00F80138" w:rsidRPr="00801D9E" w:rsidRDefault="00F80138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 w:rsidRPr="00801D9E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801D9E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8"/>
                <w:szCs w:val="18"/>
                <w:lang w:val="fr-FR"/>
              </w:rPr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801D9E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bookmarkEnd w:id="11"/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5E13A44" w14:textId="77777777" w:rsidR="00F80138" w:rsidRPr="00801D9E" w:rsidRDefault="00F80138" w:rsidP="00D670A1">
            <w:pPr>
              <w:ind w:left="57"/>
              <w:rPr>
                <w:rFonts w:cs="Arial"/>
                <w:color w:val="FF0000"/>
                <w:sz w:val="18"/>
                <w:szCs w:val="18"/>
                <w:lang w:val="fr-FR"/>
              </w:rPr>
            </w:pPr>
          </w:p>
        </w:tc>
      </w:tr>
      <w:tr w:rsidR="00F80138" w:rsidRPr="00801D9E" w14:paraId="76A980BC" w14:textId="77777777" w:rsidTr="00D670A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990B312" w14:textId="42A9EFC1" w:rsidR="00F80138" w:rsidRPr="00801D9E" w:rsidRDefault="009C0166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/>
              </w:rPr>
              <w:t>Enseignant-e</w:t>
            </w:r>
            <w:proofErr w:type="spellEnd"/>
            <w:r>
              <w:rPr>
                <w:rFonts w:cs="Arial"/>
                <w:sz w:val="18"/>
                <w:szCs w:val="18"/>
                <w:lang w:val="fr-FR"/>
              </w:rPr>
              <w:t xml:space="preserve"> HEP</w:t>
            </w:r>
          </w:p>
          <w:p w14:paraId="1F32AFC7" w14:textId="1CF3B6E0" w:rsidR="00F80138" w:rsidRPr="00801D9E" w:rsidRDefault="009C0166" w:rsidP="00D670A1">
            <w:pPr>
              <w:ind w:left="57"/>
              <w:rPr>
                <w:rFonts w:cs="Arial"/>
                <w:sz w:val="14"/>
                <w:szCs w:val="14"/>
                <w:lang w:val="fr-FR"/>
              </w:rPr>
            </w:pPr>
            <w:r>
              <w:rPr>
                <w:rFonts w:cs="Arial"/>
                <w:sz w:val="12"/>
                <w:szCs w:val="12"/>
                <w:lang w:val="fr-FR"/>
              </w:rPr>
              <w:t xml:space="preserve"> nécessaire qu’en cas de non-réussite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768E30E5" w14:textId="77777777" w:rsidR="00F80138" w:rsidRPr="00801D9E" w:rsidRDefault="00F80138" w:rsidP="00D670A1">
            <w:pPr>
              <w:ind w:left="57"/>
              <w:rPr>
                <w:rFonts w:cs="Arial"/>
                <w:sz w:val="16"/>
                <w:szCs w:val="16"/>
                <w:lang w:val="fr-FR"/>
              </w:rPr>
            </w:pPr>
            <w:r w:rsidRPr="00801D9E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1D9E">
              <w:rPr>
                <w:rFonts w:cs="Arial"/>
                <w:sz w:val="16"/>
                <w:szCs w:val="16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6"/>
                <w:szCs w:val="16"/>
                <w:lang w:val="fr-FR"/>
              </w:rPr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47F6A598" w14:textId="77777777" w:rsidR="00F80138" w:rsidRPr="00801D9E" w:rsidRDefault="00F80138" w:rsidP="00D670A1">
            <w:pPr>
              <w:ind w:left="57"/>
              <w:rPr>
                <w:rFonts w:cs="Arial"/>
                <w:sz w:val="16"/>
                <w:szCs w:val="16"/>
                <w:lang w:val="fr-FR"/>
              </w:rPr>
            </w:pPr>
            <w:r w:rsidRPr="00801D9E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1D9E">
              <w:rPr>
                <w:rFonts w:cs="Arial"/>
                <w:sz w:val="16"/>
                <w:szCs w:val="16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6"/>
                <w:szCs w:val="16"/>
                <w:lang w:val="fr-FR"/>
              </w:rPr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C3BA157" w14:textId="77777777" w:rsidR="00F80138" w:rsidRPr="00801D9E" w:rsidRDefault="00F80138" w:rsidP="00D670A1">
            <w:pPr>
              <w:ind w:left="57"/>
              <w:rPr>
                <w:rFonts w:cs="Arial"/>
                <w:color w:val="FF0000"/>
                <w:sz w:val="20"/>
                <w:lang w:val="fr-FR"/>
              </w:rPr>
            </w:pPr>
          </w:p>
        </w:tc>
      </w:tr>
      <w:tr w:rsidR="00F80138" w:rsidRPr="00801D9E" w14:paraId="12846D52" w14:textId="77777777" w:rsidTr="00D670A1">
        <w:trPr>
          <w:trHeight w:val="567"/>
        </w:trPr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FBCAF58" w14:textId="4D2AC717" w:rsidR="00F80138" w:rsidRPr="00801D9E" w:rsidRDefault="009C0166" w:rsidP="00D670A1">
            <w:pPr>
              <w:ind w:left="5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Etudiant-e</w:t>
            </w:r>
          </w:p>
          <w:p w14:paraId="649FB755" w14:textId="3E2C2197" w:rsidR="00F80138" w:rsidRPr="00801D9E" w:rsidRDefault="00592C3D" w:rsidP="00D670A1">
            <w:pPr>
              <w:ind w:left="57"/>
              <w:rPr>
                <w:rFonts w:cs="Arial"/>
                <w:sz w:val="14"/>
                <w:szCs w:val="14"/>
                <w:lang w:val="fr-FR"/>
              </w:rPr>
            </w:pPr>
            <w:r>
              <w:rPr>
                <w:rFonts w:cs="Arial"/>
                <w:sz w:val="14"/>
                <w:szCs w:val="14"/>
                <w:lang w:val="fr-FR"/>
              </w:rPr>
              <w:t>Prise</w:t>
            </w:r>
            <w:r w:rsidR="003C5122">
              <w:rPr>
                <w:rFonts w:cs="Arial"/>
                <w:sz w:val="14"/>
                <w:szCs w:val="14"/>
                <w:lang w:val="fr-FR"/>
              </w:rPr>
              <w:t xml:space="preserve"> de connaissance de l’évaluation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5E491517" w14:textId="77777777" w:rsidR="00F80138" w:rsidRPr="00801D9E" w:rsidRDefault="00F80138" w:rsidP="00D670A1">
            <w:pPr>
              <w:ind w:left="57"/>
              <w:rPr>
                <w:rFonts w:cs="Arial"/>
                <w:sz w:val="16"/>
                <w:szCs w:val="16"/>
                <w:lang w:val="fr-FR"/>
              </w:rPr>
            </w:pPr>
            <w:r w:rsidRPr="00801D9E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801D9E">
              <w:rPr>
                <w:rFonts w:cs="Arial"/>
                <w:sz w:val="16"/>
                <w:szCs w:val="16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6"/>
                <w:szCs w:val="16"/>
                <w:lang w:val="fr-FR"/>
              </w:rPr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end"/>
            </w:r>
            <w:bookmarkEnd w:id="12"/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34BAEBB2" w14:textId="77777777" w:rsidR="00F80138" w:rsidRPr="00801D9E" w:rsidRDefault="00F80138" w:rsidP="00D670A1">
            <w:pPr>
              <w:ind w:left="57"/>
              <w:rPr>
                <w:rFonts w:cs="Arial"/>
                <w:sz w:val="16"/>
                <w:szCs w:val="16"/>
                <w:lang w:val="fr-FR"/>
              </w:rPr>
            </w:pPr>
            <w:r w:rsidRPr="00801D9E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801D9E">
              <w:rPr>
                <w:rFonts w:cs="Arial"/>
                <w:sz w:val="16"/>
                <w:szCs w:val="16"/>
                <w:lang w:val="fr-FR"/>
              </w:rPr>
              <w:instrText xml:space="preserve"> FORMTEXT </w:instrText>
            </w:r>
            <w:r w:rsidRPr="00801D9E">
              <w:rPr>
                <w:rFonts w:cs="Arial"/>
                <w:sz w:val="16"/>
                <w:szCs w:val="16"/>
                <w:lang w:val="fr-FR"/>
              </w:rPr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separate"/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noProof/>
                <w:sz w:val="16"/>
                <w:szCs w:val="16"/>
                <w:lang w:val="fr-FR"/>
              </w:rPr>
              <w:t> </w:t>
            </w:r>
            <w:r w:rsidRPr="00801D9E">
              <w:rPr>
                <w:rFonts w:cs="Arial"/>
                <w:sz w:val="16"/>
                <w:szCs w:val="16"/>
                <w:lang w:val="fr-FR"/>
              </w:rPr>
              <w:fldChar w:fldCharType="end"/>
            </w:r>
            <w:bookmarkEnd w:id="13"/>
          </w:p>
        </w:tc>
        <w:tc>
          <w:tcPr>
            <w:tcW w:w="4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14:paraId="01F0EB6D" w14:textId="77777777" w:rsidR="00F80138" w:rsidRPr="00801D9E" w:rsidRDefault="00F80138" w:rsidP="00D670A1">
            <w:pPr>
              <w:ind w:left="57"/>
              <w:rPr>
                <w:rFonts w:cs="Arial"/>
                <w:color w:val="FF0000"/>
                <w:sz w:val="20"/>
                <w:lang w:val="fr-FR"/>
              </w:rPr>
            </w:pPr>
          </w:p>
        </w:tc>
      </w:tr>
    </w:tbl>
    <w:p w14:paraId="7D62A985" w14:textId="77777777" w:rsidR="00F80138" w:rsidRPr="00801D9E" w:rsidRDefault="00F80138" w:rsidP="00F80138">
      <w:pPr>
        <w:rPr>
          <w:rFonts w:cs="Arial"/>
          <w:bCs/>
          <w:sz w:val="16"/>
          <w:szCs w:val="16"/>
          <w:lang w:val="fr-FR"/>
        </w:rPr>
      </w:pPr>
    </w:p>
    <w:p w14:paraId="4D0E5624" w14:textId="78BAA217" w:rsidR="00F80138" w:rsidRPr="00801D9E" w:rsidRDefault="00E32703" w:rsidP="00F80138">
      <w:pPr>
        <w:rPr>
          <w:rFonts w:cs="Arial"/>
          <w:bCs/>
          <w:sz w:val="16"/>
          <w:szCs w:val="16"/>
          <w:lang w:val="fr-FR"/>
        </w:rPr>
      </w:pPr>
      <w:r>
        <w:rPr>
          <w:rFonts w:cs="Arial"/>
          <w:bCs/>
          <w:sz w:val="16"/>
          <w:szCs w:val="16"/>
          <w:lang w:val="fr-FR"/>
        </w:rPr>
        <w:t>Remarques</w:t>
      </w:r>
      <w:r w:rsidR="00F80138" w:rsidRPr="00801D9E">
        <w:rPr>
          <w:rFonts w:cs="Arial"/>
          <w:bCs/>
          <w:sz w:val="16"/>
          <w:szCs w:val="16"/>
          <w:lang w:val="fr-FR"/>
        </w:rPr>
        <w:t>:</w:t>
      </w:r>
    </w:p>
    <w:p w14:paraId="3A0B829D" w14:textId="1066590D" w:rsidR="00F80138" w:rsidRPr="00801D9E" w:rsidRDefault="00F80138" w:rsidP="00F80138">
      <w:pPr>
        <w:rPr>
          <w:rFonts w:cs="Arial"/>
          <w:sz w:val="16"/>
          <w:szCs w:val="16"/>
          <w:lang w:val="fr-FR"/>
        </w:rPr>
      </w:pPr>
      <w:r w:rsidRPr="00801D9E">
        <w:rPr>
          <w:rFonts w:cs="Arial"/>
          <w:sz w:val="16"/>
          <w:szCs w:val="16"/>
          <w:lang w:val="fr-FR"/>
        </w:rPr>
        <w:t xml:space="preserve">- </w:t>
      </w:r>
      <w:r w:rsidR="003C5122">
        <w:rPr>
          <w:rFonts w:cs="Arial"/>
          <w:sz w:val="16"/>
          <w:szCs w:val="16"/>
          <w:lang w:val="fr-FR"/>
        </w:rPr>
        <w:t xml:space="preserve">Le </w:t>
      </w:r>
      <w:r w:rsidR="005E255C">
        <w:rPr>
          <w:rFonts w:cs="Arial"/>
          <w:sz w:val="16"/>
          <w:szCs w:val="16"/>
          <w:lang w:val="fr-FR"/>
        </w:rPr>
        <w:t>ou la maître</w:t>
      </w:r>
      <w:r w:rsidR="003C5122">
        <w:rPr>
          <w:rFonts w:cs="Arial"/>
          <w:sz w:val="16"/>
          <w:szCs w:val="16"/>
          <w:lang w:val="fr-FR"/>
        </w:rPr>
        <w:t xml:space="preserve"> de stage</w:t>
      </w:r>
      <w:r w:rsidR="00E32703">
        <w:rPr>
          <w:rFonts w:cs="Arial"/>
          <w:sz w:val="16"/>
          <w:szCs w:val="16"/>
          <w:lang w:val="fr-FR"/>
        </w:rPr>
        <w:t>, l’</w:t>
      </w:r>
      <w:proofErr w:type="spellStart"/>
      <w:r w:rsidR="00E32703">
        <w:rPr>
          <w:rFonts w:cs="Arial"/>
          <w:sz w:val="16"/>
          <w:szCs w:val="16"/>
          <w:lang w:val="fr-FR"/>
        </w:rPr>
        <w:t>étudiant-e</w:t>
      </w:r>
      <w:proofErr w:type="spellEnd"/>
      <w:r w:rsidR="00E32703">
        <w:rPr>
          <w:rFonts w:cs="Arial"/>
          <w:sz w:val="16"/>
          <w:szCs w:val="16"/>
          <w:lang w:val="fr-FR"/>
        </w:rPr>
        <w:t xml:space="preserve"> et le cas échéant, l’</w:t>
      </w:r>
      <w:proofErr w:type="spellStart"/>
      <w:r w:rsidR="00E32703">
        <w:rPr>
          <w:rFonts w:cs="Arial"/>
          <w:sz w:val="16"/>
          <w:szCs w:val="16"/>
          <w:lang w:val="fr-FR"/>
        </w:rPr>
        <w:t>enseignant-e</w:t>
      </w:r>
      <w:proofErr w:type="spellEnd"/>
      <w:r w:rsidR="00E32703">
        <w:rPr>
          <w:rFonts w:cs="Arial"/>
          <w:sz w:val="16"/>
          <w:szCs w:val="16"/>
          <w:lang w:val="fr-FR"/>
        </w:rPr>
        <w:t xml:space="preserve"> HEP signent le document en deux exemplaires. </w:t>
      </w:r>
    </w:p>
    <w:p w14:paraId="669E8B36" w14:textId="3C23E673" w:rsidR="00F80138" w:rsidRPr="00801D9E" w:rsidRDefault="00F80138" w:rsidP="00F80138">
      <w:pPr>
        <w:rPr>
          <w:rFonts w:cs="Arial"/>
          <w:sz w:val="16"/>
          <w:szCs w:val="16"/>
          <w:lang w:val="fr-FR"/>
        </w:rPr>
      </w:pPr>
      <w:r w:rsidRPr="00801D9E">
        <w:rPr>
          <w:rFonts w:cs="Arial"/>
          <w:sz w:val="16"/>
          <w:szCs w:val="16"/>
          <w:lang w:val="fr-FR"/>
        </w:rPr>
        <w:t xml:space="preserve">- </w:t>
      </w:r>
      <w:r w:rsidR="0073316A">
        <w:rPr>
          <w:rFonts w:cs="Arial"/>
          <w:sz w:val="16"/>
          <w:szCs w:val="16"/>
          <w:lang w:val="fr-FR"/>
        </w:rPr>
        <w:t>Un exemplaire est destiné à l’</w:t>
      </w:r>
      <w:proofErr w:type="spellStart"/>
      <w:r w:rsidR="0073316A">
        <w:rPr>
          <w:rFonts w:cs="Arial"/>
          <w:sz w:val="16"/>
          <w:szCs w:val="16"/>
          <w:lang w:val="fr-FR"/>
        </w:rPr>
        <w:t>étudiant-e</w:t>
      </w:r>
      <w:proofErr w:type="spellEnd"/>
      <w:r w:rsidR="0073316A">
        <w:rPr>
          <w:rFonts w:cs="Arial"/>
          <w:sz w:val="16"/>
          <w:szCs w:val="16"/>
          <w:lang w:val="fr-FR"/>
        </w:rPr>
        <w:t xml:space="preserve"> pour le dépôt dans le portfolio de développement. </w:t>
      </w:r>
    </w:p>
    <w:p w14:paraId="66571399" w14:textId="6EC57D5B" w:rsidR="00B64D99" w:rsidRPr="00DB588C" w:rsidRDefault="00F80138">
      <w:pPr>
        <w:rPr>
          <w:color w:val="FF0000"/>
          <w:lang w:val="fr-FR"/>
        </w:rPr>
      </w:pPr>
      <w:r w:rsidRPr="00801D9E">
        <w:rPr>
          <w:rFonts w:cs="Arial"/>
          <w:sz w:val="16"/>
          <w:szCs w:val="16"/>
          <w:lang w:val="fr-FR"/>
        </w:rPr>
        <w:t xml:space="preserve">- </w:t>
      </w:r>
      <w:r w:rsidR="003C5122">
        <w:rPr>
          <w:rFonts w:cs="Arial"/>
          <w:sz w:val="16"/>
          <w:szCs w:val="16"/>
          <w:lang w:val="fr-FR"/>
        </w:rPr>
        <w:t xml:space="preserve">Le </w:t>
      </w:r>
      <w:r w:rsidR="005E255C">
        <w:rPr>
          <w:rFonts w:cs="Arial"/>
          <w:sz w:val="16"/>
          <w:szCs w:val="16"/>
          <w:lang w:val="fr-FR"/>
        </w:rPr>
        <w:t>ou la maître</w:t>
      </w:r>
      <w:r w:rsidR="003C5122">
        <w:rPr>
          <w:rFonts w:cs="Arial"/>
          <w:sz w:val="16"/>
          <w:szCs w:val="16"/>
          <w:lang w:val="fr-FR"/>
        </w:rPr>
        <w:t xml:space="preserve"> de stage</w:t>
      </w:r>
      <w:r w:rsidR="0073316A">
        <w:rPr>
          <w:rFonts w:cs="Arial"/>
          <w:sz w:val="16"/>
          <w:szCs w:val="16"/>
          <w:lang w:val="fr-FR"/>
        </w:rPr>
        <w:t xml:space="preserve"> envoie le second exemplaire à l’assistance de la chaire de didactique du français</w:t>
      </w:r>
      <w:r w:rsidRPr="00801D9E">
        <w:rPr>
          <w:rFonts w:cs="Arial"/>
          <w:sz w:val="16"/>
          <w:szCs w:val="16"/>
          <w:lang w:val="fr-FR"/>
        </w:rPr>
        <w:t>:</w:t>
      </w:r>
      <w:r w:rsidRPr="00801D9E">
        <w:rPr>
          <w:rFonts w:cs="Arial"/>
          <w:sz w:val="16"/>
          <w:szCs w:val="16"/>
          <w:lang w:val="fr-FR"/>
        </w:rPr>
        <w:br/>
      </w:r>
      <w:proofErr w:type="spellStart"/>
      <w:r w:rsidR="000461D5">
        <w:rPr>
          <w:rFonts w:cs="Arial"/>
          <w:color w:val="000000" w:themeColor="text1"/>
          <w:sz w:val="16"/>
          <w:szCs w:val="16"/>
          <w:lang w:val="fr-FR"/>
        </w:rPr>
        <w:t>Assistenz</w:t>
      </w:r>
      <w:proofErr w:type="spellEnd"/>
      <w:r w:rsidR="000461D5">
        <w:rPr>
          <w:rFonts w:cs="Arial"/>
          <w:color w:val="000000" w:themeColor="text1"/>
          <w:sz w:val="16"/>
          <w:szCs w:val="16"/>
          <w:lang w:val="fr-FR"/>
        </w:rPr>
        <w:t xml:space="preserve"> </w:t>
      </w:r>
      <w:proofErr w:type="spellStart"/>
      <w:r w:rsidR="000461D5">
        <w:rPr>
          <w:rFonts w:cs="Arial"/>
          <w:color w:val="000000" w:themeColor="text1"/>
          <w:sz w:val="16"/>
          <w:szCs w:val="16"/>
          <w:lang w:val="fr-FR"/>
        </w:rPr>
        <w:t>Fremdsprachen</w:t>
      </w:r>
      <w:proofErr w:type="spellEnd"/>
      <w:r w:rsidR="000461D5">
        <w:rPr>
          <w:rFonts w:cs="Arial"/>
          <w:color w:val="000000" w:themeColor="text1"/>
          <w:sz w:val="16"/>
          <w:szCs w:val="16"/>
          <w:lang w:val="fr-FR"/>
        </w:rPr>
        <w:t xml:space="preserve"> (</w:t>
      </w:r>
      <w:proofErr w:type="spellStart"/>
      <w:r w:rsidR="000461D5">
        <w:rPr>
          <w:rFonts w:cs="Arial"/>
          <w:color w:val="000000" w:themeColor="text1"/>
          <w:sz w:val="16"/>
          <w:szCs w:val="16"/>
          <w:lang w:val="fr-FR"/>
        </w:rPr>
        <w:t>Französisch</w:t>
      </w:r>
      <w:proofErr w:type="spellEnd"/>
      <w:r w:rsidR="000461D5">
        <w:rPr>
          <w:rFonts w:cs="Arial"/>
          <w:color w:val="000000" w:themeColor="text1"/>
          <w:sz w:val="16"/>
          <w:szCs w:val="16"/>
          <w:lang w:val="fr-FR"/>
        </w:rPr>
        <w:t>)</w:t>
      </w:r>
      <w:r w:rsidRPr="001361F2">
        <w:rPr>
          <w:rFonts w:cs="Arial"/>
          <w:color w:val="000000" w:themeColor="text1"/>
          <w:sz w:val="16"/>
          <w:szCs w:val="16"/>
          <w:lang w:val="fr-FR"/>
        </w:rPr>
        <w:t xml:space="preserve"> / </w:t>
      </w:r>
      <w:proofErr w:type="spellStart"/>
      <w:r w:rsidRPr="001361F2">
        <w:rPr>
          <w:rFonts w:cs="Arial"/>
          <w:color w:val="000000" w:themeColor="text1"/>
          <w:sz w:val="16"/>
          <w:szCs w:val="16"/>
          <w:lang w:val="fr-FR"/>
        </w:rPr>
        <w:t>Pädagogische</w:t>
      </w:r>
      <w:proofErr w:type="spellEnd"/>
      <w:r w:rsidRPr="001361F2">
        <w:rPr>
          <w:rFonts w:cs="Arial"/>
          <w:color w:val="000000" w:themeColor="text1"/>
          <w:sz w:val="16"/>
          <w:szCs w:val="16"/>
          <w:lang w:val="fr-FR"/>
        </w:rPr>
        <w:t xml:space="preserve"> </w:t>
      </w:r>
      <w:proofErr w:type="spellStart"/>
      <w:r w:rsidRPr="001361F2">
        <w:rPr>
          <w:rFonts w:cs="Arial"/>
          <w:color w:val="000000" w:themeColor="text1"/>
          <w:sz w:val="16"/>
          <w:szCs w:val="16"/>
          <w:lang w:val="fr-FR"/>
        </w:rPr>
        <w:t>Hochschule</w:t>
      </w:r>
      <w:proofErr w:type="spellEnd"/>
      <w:r w:rsidRPr="001361F2">
        <w:rPr>
          <w:rFonts w:cs="Arial"/>
          <w:color w:val="000000" w:themeColor="text1"/>
          <w:sz w:val="16"/>
          <w:szCs w:val="16"/>
          <w:lang w:val="fr-FR"/>
        </w:rPr>
        <w:t xml:space="preserve"> FHNW /</w:t>
      </w:r>
      <w:proofErr w:type="spellStart"/>
      <w:r w:rsidRPr="001361F2">
        <w:rPr>
          <w:rFonts w:cs="Arial"/>
          <w:color w:val="000000" w:themeColor="text1"/>
          <w:sz w:val="16"/>
          <w:szCs w:val="16"/>
          <w:lang w:val="fr-FR"/>
        </w:rPr>
        <w:t>Obere</w:t>
      </w:r>
      <w:proofErr w:type="spellEnd"/>
      <w:r w:rsidRPr="001361F2">
        <w:rPr>
          <w:rFonts w:cs="Arial"/>
          <w:color w:val="000000" w:themeColor="text1"/>
          <w:sz w:val="16"/>
          <w:szCs w:val="16"/>
          <w:lang w:val="fr-FR"/>
        </w:rPr>
        <w:t xml:space="preserve"> </w:t>
      </w:r>
      <w:proofErr w:type="spellStart"/>
      <w:r w:rsidRPr="001361F2">
        <w:rPr>
          <w:rFonts w:cs="Arial"/>
          <w:color w:val="000000" w:themeColor="text1"/>
          <w:sz w:val="16"/>
          <w:szCs w:val="16"/>
          <w:lang w:val="fr-FR"/>
        </w:rPr>
        <w:t>Sternengasse</w:t>
      </w:r>
      <w:proofErr w:type="spellEnd"/>
      <w:r w:rsidRPr="001361F2">
        <w:rPr>
          <w:rFonts w:cs="Arial"/>
          <w:color w:val="000000" w:themeColor="text1"/>
          <w:sz w:val="16"/>
          <w:szCs w:val="16"/>
          <w:lang w:val="fr-FR"/>
        </w:rPr>
        <w:t xml:space="preserve"> 7 / 4502 Solothurn</w:t>
      </w:r>
      <w:r w:rsidR="00632E11" w:rsidRPr="001361F2">
        <w:rPr>
          <w:rFonts w:cs="Arial"/>
          <w:color w:val="000000" w:themeColor="text1"/>
          <w:sz w:val="16"/>
          <w:szCs w:val="16"/>
          <w:lang w:val="fr-FR"/>
        </w:rPr>
        <w:t xml:space="preserve"> / </w:t>
      </w:r>
      <w:r w:rsidR="000461D5" w:rsidRPr="000461D5">
        <w:rPr>
          <w:rFonts w:cs="Arial"/>
          <w:color w:val="000000" w:themeColor="text1"/>
          <w:sz w:val="16"/>
          <w:szCs w:val="16"/>
          <w:lang w:val="fr-CH"/>
        </w:rPr>
        <w:t xml:space="preserve"> </w:t>
      </w:r>
      <w:hyperlink r:id="rId6" w:history="1">
        <w:r w:rsidR="000461D5" w:rsidRPr="000461D5">
          <w:rPr>
            <w:rStyle w:val="Hyperlink"/>
            <w:rFonts w:cs="Arial"/>
            <w:sz w:val="16"/>
            <w:szCs w:val="16"/>
            <w:lang w:val="fr-CH"/>
          </w:rPr>
          <w:t>fremdsprachen-franzoesisch.ip.ph@fhnw.ch</w:t>
        </w:r>
      </w:hyperlink>
    </w:p>
    <w:sectPr w:rsidR="00B64D99" w:rsidRPr="00DB588C" w:rsidSect="00D670A1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992" w:right="1134" w:bottom="992" w:left="1021" w:header="720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830C" w14:textId="77777777" w:rsidR="00B37201" w:rsidRDefault="00B37201">
      <w:r>
        <w:separator/>
      </w:r>
    </w:p>
  </w:endnote>
  <w:endnote w:type="continuationSeparator" w:id="0">
    <w:p w14:paraId="1039B71D" w14:textId="77777777" w:rsidR="00B37201" w:rsidRDefault="00B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36EF" w14:textId="23B2B993" w:rsidR="00592C3D" w:rsidRPr="00426CF4" w:rsidRDefault="00C31406" w:rsidP="00D670A1">
    <w:pPr>
      <w:pStyle w:val="Fuzeile"/>
      <w:jc w:val="right"/>
      <w:rPr>
        <w:rFonts w:ascii="Arial" w:hAnsi="Arial" w:cs="Arial"/>
        <w:sz w:val="16"/>
        <w:szCs w:val="16"/>
        <w:lang w:val="fr-CH"/>
      </w:rPr>
    </w:pPr>
    <w:r w:rsidRPr="00C31406">
      <w:rPr>
        <w:rFonts w:ascii="Arial" w:hAnsi="Arial" w:cs="Arial"/>
        <w:sz w:val="16"/>
        <w:szCs w:val="16"/>
        <w:lang w:val="fr-FR"/>
      </w:rPr>
      <w:t>Formation à la pratique professionnelle Institut du Primaire</w:t>
    </w:r>
    <w:r w:rsidR="00592C3D" w:rsidRPr="00426CF4">
      <w:rPr>
        <w:rFonts w:ascii="Arial" w:hAnsi="Arial" w:cs="Arial"/>
        <w:sz w:val="16"/>
        <w:szCs w:val="16"/>
        <w:lang w:val="fr-CH"/>
      </w:rPr>
      <w:t xml:space="preserve"> | 06.2017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304B0" w14:textId="50E97156" w:rsidR="00592C3D" w:rsidRPr="00426CF4" w:rsidRDefault="00595F95" w:rsidP="00D670A1">
    <w:pPr>
      <w:pStyle w:val="Fuzeile"/>
      <w:jc w:val="right"/>
      <w:rPr>
        <w:rFonts w:ascii="Arial" w:hAnsi="Arial" w:cs="Arial"/>
        <w:sz w:val="16"/>
        <w:szCs w:val="16"/>
        <w:lang w:val="fr-CH"/>
      </w:rPr>
    </w:pPr>
    <w:r w:rsidRPr="00C31406">
      <w:rPr>
        <w:rFonts w:ascii="Arial" w:hAnsi="Arial" w:cs="Arial"/>
        <w:sz w:val="16"/>
        <w:szCs w:val="16"/>
        <w:lang w:val="fr-FR"/>
      </w:rPr>
      <w:t>Formation à la pratique professionnelle Institut du Primaire</w:t>
    </w:r>
    <w:r w:rsidR="00592C3D" w:rsidRPr="00426CF4">
      <w:rPr>
        <w:rFonts w:ascii="Arial" w:hAnsi="Arial" w:cs="Arial"/>
        <w:sz w:val="16"/>
        <w:szCs w:val="16"/>
        <w:lang w:val="fr-CH"/>
      </w:rPr>
      <w:t xml:space="preserve"> | 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E307" w14:textId="77777777" w:rsidR="00B37201" w:rsidRDefault="00B37201">
      <w:r>
        <w:separator/>
      </w:r>
    </w:p>
  </w:footnote>
  <w:footnote w:type="continuationSeparator" w:id="0">
    <w:p w14:paraId="3BB9DE90" w14:textId="77777777" w:rsidR="00B37201" w:rsidRDefault="00B3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C799" w14:textId="599464B3" w:rsidR="00592C3D" w:rsidRDefault="00426CF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54DEFF26" wp14:editId="32CF664D">
          <wp:simplePos x="0" y="0"/>
          <wp:positionH relativeFrom="page">
            <wp:posOffset>394335</wp:posOffset>
          </wp:positionH>
          <wp:positionV relativeFrom="page">
            <wp:posOffset>404495</wp:posOffset>
          </wp:positionV>
          <wp:extent cx="2325370" cy="360045"/>
          <wp:effectExtent l="0" t="0" r="0" b="1905"/>
          <wp:wrapThrough wrapText="bothSides">
            <wp:wrapPolygon edited="0">
              <wp:start x="0" y="0"/>
              <wp:lineTo x="0" y="20571"/>
              <wp:lineTo x="21411" y="20571"/>
              <wp:lineTo x="21411" y="0"/>
              <wp:lineTo x="0" y="0"/>
            </wp:wrapPolygon>
          </wp:wrapThrough>
          <wp:docPr id="2" name="Bild 2" descr="Beschreibung: 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chreibung: 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D4DA" w14:textId="76B05E20" w:rsidR="00592C3D" w:rsidRDefault="00426CF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9EF2B33" wp14:editId="1CEE228E">
          <wp:simplePos x="0" y="0"/>
          <wp:positionH relativeFrom="page">
            <wp:posOffset>394335</wp:posOffset>
          </wp:positionH>
          <wp:positionV relativeFrom="page">
            <wp:posOffset>252095</wp:posOffset>
          </wp:positionV>
          <wp:extent cx="2325370" cy="360045"/>
          <wp:effectExtent l="0" t="0" r="0" b="1905"/>
          <wp:wrapTopAndBottom/>
          <wp:docPr id="1" name="Grafik 1" descr="Beschreibung: 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38"/>
    <w:rsid w:val="000461D5"/>
    <w:rsid w:val="000A4274"/>
    <w:rsid w:val="001361F2"/>
    <w:rsid w:val="00261AA3"/>
    <w:rsid w:val="003C5122"/>
    <w:rsid w:val="00426CF4"/>
    <w:rsid w:val="004600C6"/>
    <w:rsid w:val="00490784"/>
    <w:rsid w:val="004E35A3"/>
    <w:rsid w:val="004F42AB"/>
    <w:rsid w:val="00591510"/>
    <w:rsid w:val="00592C3D"/>
    <w:rsid w:val="00595F95"/>
    <w:rsid w:val="005C1B64"/>
    <w:rsid w:val="005D7A01"/>
    <w:rsid w:val="005E255C"/>
    <w:rsid w:val="006155B6"/>
    <w:rsid w:val="00632E11"/>
    <w:rsid w:val="006B7193"/>
    <w:rsid w:val="006F4890"/>
    <w:rsid w:val="0073316A"/>
    <w:rsid w:val="00780635"/>
    <w:rsid w:val="00801D9E"/>
    <w:rsid w:val="008722CD"/>
    <w:rsid w:val="008D6D02"/>
    <w:rsid w:val="008E0E3E"/>
    <w:rsid w:val="009C0166"/>
    <w:rsid w:val="00A13AB6"/>
    <w:rsid w:val="00A7068F"/>
    <w:rsid w:val="00AB6A84"/>
    <w:rsid w:val="00B0022F"/>
    <w:rsid w:val="00B37201"/>
    <w:rsid w:val="00B406E1"/>
    <w:rsid w:val="00B64D99"/>
    <w:rsid w:val="00C260E0"/>
    <w:rsid w:val="00C31406"/>
    <w:rsid w:val="00CB1F90"/>
    <w:rsid w:val="00CC0703"/>
    <w:rsid w:val="00D670A1"/>
    <w:rsid w:val="00D74C74"/>
    <w:rsid w:val="00D969D0"/>
    <w:rsid w:val="00DB588C"/>
    <w:rsid w:val="00DB6082"/>
    <w:rsid w:val="00E32703"/>
    <w:rsid w:val="00E8782D"/>
    <w:rsid w:val="00EA76DB"/>
    <w:rsid w:val="00F5362E"/>
    <w:rsid w:val="00F65A53"/>
    <w:rsid w:val="00F80138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D83F674"/>
  <w14:defaultImageDpi w14:val="300"/>
  <w15:docId w15:val="{981BCE93-63ED-4062-946D-7AEC8DDC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138"/>
    <w:rPr>
      <w:rFonts w:ascii="Arial" w:eastAsia="Times New Roman" w:hAnsi="Arial" w:cs="Times New Roman"/>
      <w:sz w:val="22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703"/>
    <w:rPr>
      <w:rFonts w:ascii="Lucida Grande" w:eastAsiaTheme="minorEastAsia" w:hAnsi="Lucida Grande" w:cs="Lucida Grande"/>
      <w:noProof/>
      <w:sz w:val="18"/>
      <w:szCs w:val="18"/>
      <w:lang w:val="fr-F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703"/>
    <w:rPr>
      <w:rFonts w:ascii="Lucida Grande" w:hAnsi="Lucida Grande" w:cs="Lucida Grande"/>
      <w:sz w:val="18"/>
      <w:szCs w:val="18"/>
      <w:lang w:val="fr-FR"/>
    </w:rPr>
  </w:style>
  <w:style w:type="paragraph" w:styleId="Kopfzeile">
    <w:name w:val="header"/>
    <w:basedOn w:val="Standard"/>
    <w:link w:val="KopfzeileZchn"/>
    <w:rsid w:val="00F80138"/>
    <w:pPr>
      <w:tabs>
        <w:tab w:val="center" w:pos="4536"/>
        <w:tab w:val="right" w:pos="9072"/>
      </w:tabs>
    </w:pPr>
    <w:rPr>
      <w:rFonts w:ascii="Times New Roman" w:hAnsi="Times New Roman"/>
      <w:sz w:val="20"/>
      <w:lang w:val="de-CH"/>
    </w:rPr>
  </w:style>
  <w:style w:type="character" w:customStyle="1" w:styleId="KopfzeileZchn">
    <w:name w:val="Kopfzeile Zchn"/>
    <w:basedOn w:val="Absatz-Standardschriftart"/>
    <w:link w:val="Kopfzeile"/>
    <w:rsid w:val="00F80138"/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Fuzeile">
    <w:name w:val="footer"/>
    <w:basedOn w:val="Standard"/>
    <w:link w:val="FuzeileZchn"/>
    <w:rsid w:val="00F80138"/>
    <w:pPr>
      <w:tabs>
        <w:tab w:val="center" w:pos="4536"/>
        <w:tab w:val="right" w:pos="9072"/>
      </w:tabs>
    </w:pPr>
    <w:rPr>
      <w:rFonts w:ascii="Times New Roman" w:hAnsi="Times New Roman"/>
      <w:sz w:val="20"/>
      <w:lang w:val="de-CH"/>
    </w:rPr>
  </w:style>
  <w:style w:type="character" w:customStyle="1" w:styleId="FuzeileZchn">
    <w:name w:val="Fußzeile Zchn"/>
    <w:basedOn w:val="Absatz-Standardschriftart"/>
    <w:link w:val="Fuzeile"/>
    <w:rsid w:val="00F80138"/>
    <w:rPr>
      <w:rFonts w:ascii="Times New Roman" w:eastAsia="Times New Roman" w:hAnsi="Times New Roman" w:cs="Times New Roman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C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6CF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6CF4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C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CF4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461D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mdsprachen-franzoesisch.ip.ph@fhnw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Queloz</dc:creator>
  <cp:keywords/>
  <dc:description/>
  <cp:lastModifiedBy>Gwendoline Lovey</cp:lastModifiedBy>
  <cp:revision>6</cp:revision>
  <dcterms:created xsi:type="dcterms:W3CDTF">2018-04-06T08:55:00Z</dcterms:created>
  <dcterms:modified xsi:type="dcterms:W3CDTF">2024-09-19T11:10:00Z</dcterms:modified>
</cp:coreProperties>
</file>